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241F1" w:rsidRPr="00CA448E" w:rsidRDefault="004B19FE" w:rsidP="00CA448E">
      <w:pPr>
        <w:pStyle w:val="Heading1"/>
      </w:pPr>
      <w:r w:rsidRPr="00CA448E">
        <w:t>Ko darīt, kad jauniešu viedokļi ir apkopoti?</w:t>
      </w:r>
    </w:p>
    <w:p w14:paraId="00000002" w14:textId="77777777" w:rsidR="000241F1" w:rsidRDefault="000241F1">
      <w:pPr>
        <w:rPr>
          <w:rFonts w:ascii="Asap" w:eastAsia="Asap" w:hAnsi="Asap" w:cs="Asap"/>
          <w:sz w:val="20"/>
          <w:szCs w:val="20"/>
        </w:rPr>
      </w:pPr>
    </w:p>
    <w:p w14:paraId="00000003" w14:textId="432AE5C7" w:rsidR="000241F1" w:rsidRDefault="004B19FE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Svarīgi ir rūpīgi izskatīt visus viedokļus un ieteikumus un </w:t>
      </w:r>
      <w:r w:rsidR="000D32A3">
        <w:rPr>
          <w:rFonts w:ascii="Calibri" w:eastAsia="Calibri" w:hAnsi="Calibri" w:cs="Calibri"/>
          <w:sz w:val="20"/>
          <w:szCs w:val="20"/>
        </w:rPr>
        <w:t xml:space="preserve">tad </w:t>
      </w:r>
      <w:r>
        <w:rPr>
          <w:rFonts w:ascii="Calibri" w:eastAsia="Calibri" w:hAnsi="Calibri" w:cs="Calibri"/>
          <w:sz w:val="20"/>
          <w:szCs w:val="20"/>
        </w:rPr>
        <w:t xml:space="preserve">atlasīt </w:t>
      </w:r>
      <w:r w:rsidR="000D32A3">
        <w:rPr>
          <w:rFonts w:ascii="Calibri" w:eastAsia="Calibri" w:hAnsi="Calibri" w:cs="Calibri"/>
          <w:sz w:val="20"/>
          <w:szCs w:val="20"/>
        </w:rPr>
        <w:t>aktuālākos un tos, kas</w:t>
      </w:r>
      <w:r>
        <w:rPr>
          <w:rFonts w:ascii="Calibri" w:eastAsia="Calibri" w:hAnsi="Calibri" w:cs="Calibri"/>
          <w:sz w:val="20"/>
          <w:szCs w:val="20"/>
        </w:rPr>
        <w:t xml:space="preserve"> atbilst konkrētajam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jautājumam un izvirzītajam mērķim. </w:t>
      </w:r>
    </w:p>
    <w:p w14:paraId="00000004" w14:textId="77777777" w:rsidR="000241F1" w:rsidRDefault="004B19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-61594</wp:posOffset>
            </wp:positionH>
            <wp:positionV relativeFrom="paragraph">
              <wp:posOffset>122441</wp:posOffset>
            </wp:positionV>
            <wp:extent cx="626745" cy="626745"/>
            <wp:effectExtent l="0" t="0" r="0" b="0"/>
            <wp:wrapSquare wrapText="bothSides" distT="0" distB="0" distL="114300" distR="11430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5" w14:textId="1F4A09F2" w:rsidR="000241F1" w:rsidRDefault="004B19FE">
      <w:pPr>
        <w:spacing w:after="1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Pirms to iesniegšanas </w:t>
      </w:r>
      <w:r w:rsidR="000D32A3">
        <w:rPr>
          <w:rFonts w:ascii="Calibri" w:eastAsia="Calibri" w:hAnsi="Calibri" w:cs="Calibri"/>
          <w:sz w:val="20"/>
          <w:szCs w:val="20"/>
        </w:rPr>
        <w:t>izglītības iestādes</w:t>
      </w:r>
      <w:r>
        <w:rPr>
          <w:rFonts w:ascii="Calibri" w:eastAsia="Calibri" w:hAnsi="Calibri" w:cs="Calibri"/>
          <w:sz w:val="20"/>
          <w:szCs w:val="20"/>
        </w:rPr>
        <w:t xml:space="preserve"> vadībai, pašpārvaldei noteikti būtu jāpārvērš ieteikumi konkrētās rekome</w:t>
      </w:r>
      <w:r>
        <w:rPr>
          <w:rFonts w:ascii="Calibri" w:eastAsia="Calibri" w:hAnsi="Calibri" w:cs="Calibri"/>
          <w:sz w:val="20"/>
          <w:szCs w:val="20"/>
        </w:rPr>
        <w:t>ndācijās, jāizsaka savs viedoklis, jāpamato nepieciešamība un jāpiedāvā risinājumi, ko paši jaunieši ir gatavi darīt mērķa sasniegšanai.</w:t>
      </w:r>
    </w:p>
    <w:p w14:paraId="00000006" w14:textId="77777777" w:rsidR="000241F1" w:rsidRDefault="004B19FE">
      <w:pPr>
        <w:spacing w:after="1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Jo konkrētāki pamatojumi un ierosinājumi, jo vieglāk virzīt sarunu ar vadību un vienoties par tālāku virzību mērķa sasn</w:t>
      </w:r>
      <w:r>
        <w:rPr>
          <w:rFonts w:ascii="Calibri" w:eastAsia="Calibri" w:hAnsi="Calibri" w:cs="Calibri"/>
          <w:sz w:val="20"/>
          <w:szCs w:val="20"/>
        </w:rPr>
        <w:t>iegšanai.</w:t>
      </w:r>
    </w:p>
    <w:tbl>
      <w:tblPr>
        <w:tblStyle w:val="a1"/>
        <w:tblW w:w="9640" w:type="dxa"/>
        <w:tblInd w:w="-294" w:type="dxa"/>
        <w:tblBorders>
          <w:top w:val="single" w:sz="8" w:space="0" w:color="403152"/>
          <w:left w:val="single" w:sz="8" w:space="0" w:color="403152"/>
          <w:bottom w:val="single" w:sz="8" w:space="0" w:color="403152"/>
          <w:right w:val="single" w:sz="8" w:space="0" w:color="403152"/>
          <w:insideH w:val="single" w:sz="8" w:space="0" w:color="403152"/>
          <w:insideV w:val="single" w:sz="8" w:space="0" w:color="403152"/>
        </w:tblBorders>
        <w:tblLayout w:type="fixed"/>
        <w:tblLook w:val="0600" w:firstRow="0" w:lastRow="0" w:firstColumn="0" w:lastColumn="0" w:noHBand="1" w:noVBand="1"/>
      </w:tblPr>
      <w:tblGrid>
        <w:gridCol w:w="2768"/>
        <w:gridCol w:w="6872"/>
      </w:tblGrid>
      <w:tr w:rsidR="000241F1" w14:paraId="7DE57BCA" w14:textId="77777777" w:rsidTr="000241F1">
        <w:trPr>
          <w:trHeight w:val="620"/>
        </w:trPr>
        <w:tc>
          <w:tcPr>
            <w:tcW w:w="9640" w:type="dxa"/>
            <w:gridSpan w:val="2"/>
          </w:tcPr>
          <w:p w14:paraId="00000007" w14:textId="77777777" w:rsidR="000241F1" w:rsidRDefault="004B19FE">
            <w:pPr>
              <w:spacing w:before="120" w:after="16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MŪSU AUDZĒKŅU/SKOLĒNU PAŠPĀRVALDES REKOMENDĀCIJA</w:t>
            </w:r>
          </w:p>
        </w:tc>
      </w:tr>
      <w:tr w:rsidR="000241F1" w14:paraId="67CAE2FA" w14:textId="77777777" w:rsidTr="000241F1">
        <w:trPr>
          <w:trHeight w:val="905"/>
        </w:trPr>
        <w:tc>
          <w:tcPr>
            <w:tcW w:w="2768" w:type="dxa"/>
          </w:tcPr>
          <w:p w14:paraId="00000009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IETEIKUMS</w:t>
            </w:r>
          </w:p>
          <w:p w14:paraId="0000000A" w14:textId="77777777" w:rsidR="000241F1" w:rsidRDefault="004B19FE">
            <w:pPr>
              <w:spacing w:after="160"/>
              <w:rPr>
                <w:rFonts w:ascii="Calibri" w:eastAsia="Calibri" w:hAnsi="Calibri" w:cs="Calibri"/>
                <w:color w:val="666666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Vienā teikumā aprakstiet, kas ir jūsu ieteikums, ideja, risināmā problēma</w:t>
            </w:r>
          </w:p>
        </w:tc>
        <w:tc>
          <w:tcPr>
            <w:tcW w:w="6872" w:type="dxa"/>
          </w:tcPr>
          <w:p w14:paraId="0000000B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241F1" w14:paraId="6D726E8E" w14:textId="77777777" w:rsidTr="000241F1">
        <w:trPr>
          <w:trHeight w:val="1918"/>
        </w:trPr>
        <w:tc>
          <w:tcPr>
            <w:tcW w:w="2768" w:type="dxa"/>
          </w:tcPr>
          <w:p w14:paraId="0000000C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PAMATOJUMS</w:t>
            </w:r>
          </w:p>
          <w:p w14:paraId="0000000D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color w:val="666666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Kāds ir pamatojums tam, ka ir svarīgi īstenot jūsu ieteikumu?</w:t>
            </w:r>
          </w:p>
          <w:p w14:paraId="0000000E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Vai tas parādās jauniešu viedokļu apkopojumā? Varbūt ir kādi citi dati/pētījumi, kas par to liecina? Apkopojiet pieejamo informāciju!</w:t>
            </w:r>
          </w:p>
        </w:tc>
        <w:tc>
          <w:tcPr>
            <w:tcW w:w="6872" w:type="dxa"/>
          </w:tcPr>
          <w:p w14:paraId="0000000F" w14:textId="77777777" w:rsidR="000241F1" w:rsidRDefault="000241F1">
            <w:pPr>
              <w:spacing w:after="1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241F1" w14:paraId="5A082057" w14:textId="77777777" w:rsidTr="000241F1">
        <w:trPr>
          <w:trHeight w:val="2180"/>
        </w:trPr>
        <w:tc>
          <w:tcPr>
            <w:tcW w:w="2768" w:type="dxa"/>
          </w:tcPr>
          <w:p w14:paraId="00000010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KĀ ĪSTENOT?</w:t>
            </w:r>
          </w:p>
          <w:p w14:paraId="00000011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color w:val="666666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Kādus soļus piedāvājat, lai ideju īstenotu?</w:t>
            </w:r>
          </w:p>
          <w:p w14:paraId="00000012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color w:val="666666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Pa</w:t>
            </w: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domājiet, kādi varētu būt riski (ar kādiem šķēršļiem varētu saskarties) un kā šos riskus varētu pārvarēt?</w:t>
            </w:r>
          </w:p>
        </w:tc>
        <w:tc>
          <w:tcPr>
            <w:tcW w:w="6872" w:type="dxa"/>
          </w:tcPr>
          <w:p w14:paraId="00000013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000014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000015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000016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000017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241F1" w14:paraId="04CD9309" w14:textId="77777777" w:rsidTr="000241F1">
        <w:trPr>
          <w:trHeight w:val="1190"/>
        </w:trPr>
        <w:tc>
          <w:tcPr>
            <w:tcW w:w="2768" w:type="dxa"/>
          </w:tcPr>
          <w:p w14:paraId="00000018" w14:textId="77777777" w:rsidR="000241F1" w:rsidRDefault="004B19FE">
            <w:pPr>
              <w:spacing w:after="16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KAM TO VAJADZĒTU ĪSTENOT?</w:t>
            </w:r>
          </w:p>
          <w:p w14:paraId="00000019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Tiekoties ar vadību, vienmēr sāciet sarunu ar to, ko jūs esat gatavi darīt, lai ideju īstenotu. Idejas ir svarīgi attīstīt sadarbībā! Tad turpiniet sarunu ar to, kāds atbalsts būtu nepieciešams.</w:t>
            </w:r>
          </w:p>
        </w:tc>
        <w:tc>
          <w:tcPr>
            <w:tcW w:w="6872" w:type="dxa"/>
          </w:tcPr>
          <w:p w14:paraId="0000001A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241F1" w14:paraId="5D8E632F" w14:textId="77777777" w:rsidTr="000241F1">
        <w:trPr>
          <w:trHeight w:val="1364"/>
        </w:trPr>
        <w:tc>
          <w:tcPr>
            <w:tcW w:w="2768" w:type="dxa"/>
          </w:tcPr>
          <w:p w14:paraId="0000001B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IETEICAMAIS TERMIŅŠ</w:t>
            </w:r>
          </w:p>
          <w:p w14:paraId="0000001C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Vai iniciatīvai ir svarīgs termiņš? Va</w:t>
            </w: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i varat vienoties par datumu vismaz kādam no pirmajiem soļiem?</w:t>
            </w:r>
          </w:p>
        </w:tc>
        <w:tc>
          <w:tcPr>
            <w:tcW w:w="6872" w:type="dxa"/>
          </w:tcPr>
          <w:p w14:paraId="0000001D" w14:textId="77777777" w:rsidR="000241F1" w:rsidRDefault="000241F1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000001E" w14:textId="77777777" w:rsidR="000241F1" w:rsidRDefault="004B19FE">
      <w:p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5229860</wp:posOffset>
            </wp:positionH>
            <wp:positionV relativeFrom="paragraph">
              <wp:posOffset>157366</wp:posOffset>
            </wp:positionV>
            <wp:extent cx="883285" cy="751840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1F" w14:textId="77777777" w:rsidR="000241F1" w:rsidRDefault="004B19FE">
      <w:pPr>
        <w:spacing w:after="1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Ja attiecināms, noteikti apspriediet ieteikumus ar īstenošanā iesaistītajām pusēm, lai uzklausītu citus viedokļus un izveidotu pēc iespējas reālāku un sasniedzamāku rezultātu. Kad tas izdarīts, lūdziet iekļaut šo jautājumu administrācijas vai izglītības ie</w:t>
      </w:r>
      <w:r>
        <w:rPr>
          <w:rFonts w:ascii="Calibri" w:eastAsia="Calibri" w:hAnsi="Calibri" w:cs="Calibri"/>
          <w:sz w:val="20"/>
          <w:szCs w:val="20"/>
        </w:rPr>
        <w:t>stādes padomes darba kārtībā un ar pārliecību dodieties uz sarunu par jūsu izstrādāto rekomendāciju.</w:t>
      </w:r>
    </w:p>
    <w:tbl>
      <w:tblPr>
        <w:tblStyle w:val="a2"/>
        <w:tblW w:w="9420" w:type="dxa"/>
        <w:tblBorders>
          <w:top w:val="single" w:sz="8" w:space="0" w:color="403152"/>
          <w:left w:val="single" w:sz="8" w:space="0" w:color="403152"/>
          <w:bottom w:val="single" w:sz="8" w:space="0" w:color="403152"/>
          <w:right w:val="single" w:sz="8" w:space="0" w:color="403152"/>
          <w:insideH w:val="single" w:sz="8" w:space="0" w:color="403152"/>
          <w:insideV w:val="single" w:sz="8" w:space="0" w:color="403152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7545"/>
      </w:tblGrid>
      <w:tr w:rsidR="000241F1" w14:paraId="3A7FF4A4" w14:textId="77777777">
        <w:trPr>
          <w:trHeight w:val="620"/>
        </w:trPr>
        <w:tc>
          <w:tcPr>
            <w:tcW w:w="94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0241F1" w:rsidRDefault="004B19FE">
            <w:pPr>
              <w:spacing w:after="160"/>
              <w:jc w:val="center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PIEMĒRS</w:t>
            </w:r>
          </w:p>
        </w:tc>
      </w:tr>
      <w:tr w:rsidR="000241F1" w14:paraId="59D90700" w14:textId="77777777">
        <w:trPr>
          <w:trHeight w:val="59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IETEIKUMS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Izveidot  atpūtas stūrīti skolā</w:t>
            </w:r>
          </w:p>
        </w:tc>
      </w:tr>
      <w:tr w:rsidR="000241F1" w14:paraId="4228116F" w14:textId="77777777">
        <w:trPr>
          <w:trHeight w:val="1265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PAMATOJUMS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37F5C90C" w:rsidR="000241F1" w:rsidRDefault="004B19FE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Saistībā ar to, ka pašpārvaldes rīkotajā aptaujā gandrīz puse </w:t>
            </w:r>
            <w:r w:rsidR="000D32A3">
              <w:rPr>
                <w:rFonts w:ascii="Calibri" w:eastAsia="Calibri" w:hAnsi="Calibri" w:cs="Calibri"/>
                <w:i/>
                <w:sz w:val="18"/>
                <w:szCs w:val="18"/>
              </w:rPr>
              <w:t>—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46% no aptaujātajiem skolēniem </w:t>
            </w:r>
            <w:r w:rsidR="000D32A3">
              <w:rPr>
                <w:rFonts w:ascii="Calibri" w:eastAsia="Calibri" w:hAnsi="Calibri" w:cs="Calibri"/>
                <w:i/>
                <w:sz w:val="18"/>
                <w:szCs w:val="18"/>
              </w:rPr>
              <w:t>—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norādīja, ka mūsu izglītības iestādē viņiem nepatīk tas, ka “nav, kur uzlādēt telefonu” vai “nav, kur apsēsties”  un “skolotāji vienmēr pārmet, ka nedrīkst sēdēt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uz palodzēm” — ierosinām izveidot atpūtas stūrīti.</w:t>
            </w:r>
          </w:p>
          <w:p w14:paraId="00000026" w14:textId="77777777" w:rsidR="000241F1" w:rsidRDefault="000241F1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00000027" w14:textId="00379745" w:rsidR="000241F1" w:rsidRDefault="004B19FE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Pārrunājot ar dizaina un tehnoloģiju pasniedzēju</w:t>
            </w:r>
            <w:r w:rsidR="000D32A3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un balstoties uz 7. un 8. klašu skolēnu izrādīto iniciatīvu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secinājām, ka atpūtas stūrīša veidošanu varētu varētu iekļaut kā uzdevumu </w:t>
            </w:r>
            <w:sdt>
              <w:sdtPr>
                <w:tag w:val="goog_rdk_0"/>
                <w:id w:val="1038556039"/>
              </w:sdtPr>
              <w:sdtEndPr/>
              <w:sdtContent/>
            </w:sdt>
            <w:sdt>
              <w:sdtPr>
                <w:tag w:val="goog_rdk_1"/>
                <w:id w:val="1471545317"/>
              </w:sdtPr>
              <w:sdtEndPr/>
              <w:sdtContent/>
            </w:sdt>
            <w:sdt>
              <w:sdtPr>
                <w:tag w:val="goog_rdk_2"/>
                <w:id w:val="1897084725"/>
              </w:sdtPr>
              <w:sdtEndPr/>
              <w:sdtContent/>
            </w:sdt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7. un 8. klases skolēn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u nodarbībās</w:t>
            </w:r>
            <w:r w:rsidR="000D32A3"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Ir pierādīts, ka jaunieši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em, kam pašiem ir iespēja būt līdzatbildīgiem par savu vidi un līdzdarboties tās veidošanā, pēc tam to vairāk respektē.</w:t>
            </w:r>
          </w:p>
          <w:p w14:paraId="00000028" w14:textId="13818559" w:rsidR="000241F1" w:rsidRDefault="004B19FE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Mēs tāpat ticam, ka tas mazinās vajadzību pārmest jauniešiem, ka viņi sēž uz palodzēm, tas veicinās cie</w:t>
            </w:r>
            <w:r w:rsidR="000D32A3">
              <w:rPr>
                <w:rFonts w:ascii="Calibri" w:eastAsia="Calibri" w:hAnsi="Calibri" w:cs="Calibri"/>
                <w:i/>
                <w:sz w:val="18"/>
                <w:szCs w:val="18"/>
              </w:rPr>
              <w:t>ņ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pi</w:t>
            </w:r>
            <w:r w:rsidR="000D32A3">
              <w:rPr>
                <w:rFonts w:ascii="Calibri" w:eastAsia="Calibri" w:hAnsi="Calibri" w:cs="Calibri"/>
                <w:i/>
                <w:sz w:val="18"/>
                <w:szCs w:val="18"/>
              </w:rPr>
              <w:t>lnākas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attiecības pedagogu un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jauniešu starpā</w:t>
            </w:r>
          </w:p>
        </w:tc>
      </w:tr>
      <w:tr w:rsidR="000241F1" w14:paraId="163196BC" w14:textId="77777777">
        <w:trPr>
          <w:trHeight w:val="1685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KĀ ĪSTENOT?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0241F1" w:rsidRDefault="004B19FE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*Aktualizēt jautājumu izglītības iestādes padomes un administrācijas sēdēs;</w:t>
            </w:r>
          </w:p>
          <w:p w14:paraId="0000002B" w14:textId="6AE56C0A" w:rsidR="000241F1" w:rsidRDefault="004B19FE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*Izveidot atpūtas stūrīša dizaina ideju</w:t>
            </w:r>
            <w:r w:rsidR="000D32A3">
              <w:rPr>
                <w:rFonts w:ascii="Calibri" w:eastAsia="Calibri" w:hAnsi="Calibri" w:cs="Calibri"/>
                <w:i/>
                <w:sz w:val="18"/>
                <w:szCs w:val="18"/>
              </w:rPr>
              <w:t>;</w:t>
            </w:r>
          </w:p>
          <w:p w14:paraId="0000002C" w14:textId="77777777" w:rsidR="000241F1" w:rsidRDefault="004B19FE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*Apzināt tehniskās vajadzības, nepieciešamos materiālus u.c. parametrus;</w:t>
            </w:r>
          </w:p>
          <w:p w14:paraId="0000002D" w14:textId="76A7CF40" w:rsidR="000241F1" w:rsidRDefault="004B19FE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*Rast iespēju segt izmaksas no izglītības iestādes budžeta vai atrast sponsorus (piemēram, kādam no tuvākajiem uzņēmumiem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lūgt ziedot paletes un audumus);</w:t>
            </w:r>
          </w:p>
          <w:p w14:paraId="0000002E" w14:textId="025C1863" w:rsidR="000241F1" w:rsidRDefault="004B19FE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*Izveidot atpūtas stūrīti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dizaina un tehnoloģij</w:t>
            </w:r>
            <w:r w:rsidR="000D32A3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u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stundā</w:t>
            </w:r>
          </w:p>
          <w:p w14:paraId="0000002F" w14:textId="6E885485" w:rsidR="000241F1" w:rsidRDefault="004B19FE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*</w:t>
            </w:r>
            <w:r w:rsidR="000D32A3">
              <w:rPr>
                <w:rFonts w:ascii="Calibri" w:eastAsia="Calibri" w:hAnsi="Calibri" w:cs="Calibri"/>
                <w:i/>
                <w:sz w:val="18"/>
                <w:szCs w:val="18"/>
              </w:rPr>
              <w:t>u.c.</w:t>
            </w:r>
          </w:p>
        </w:tc>
      </w:tr>
      <w:tr w:rsidR="000241F1" w14:paraId="077061BF" w14:textId="77777777">
        <w:trPr>
          <w:trHeight w:val="101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09E667E9" w:rsidR="000241F1" w:rsidRDefault="000D32A3">
            <w:pPr>
              <w:spacing w:after="16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KAS TO VARĒTU ĪSTENOT?</w:t>
            </w:r>
          </w:p>
          <w:p w14:paraId="00000031" w14:textId="77777777" w:rsidR="000241F1" w:rsidRDefault="000241F1">
            <w:pPr>
              <w:spacing w:after="16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5C8000C5" w:rsidR="000241F1" w:rsidRDefault="004B19FE">
            <w:pPr>
              <w:spacing w:line="261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*Skolēnu</w:t>
            </w:r>
            <w:r w:rsidR="000D32A3">
              <w:rPr>
                <w:rFonts w:ascii="Calibri" w:eastAsia="Calibri" w:hAnsi="Calibri" w:cs="Calibri"/>
                <w:sz w:val="18"/>
                <w:szCs w:val="18"/>
              </w:rPr>
              <w:t xml:space="preserve"> / audzēkņu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pašpārvalde </w:t>
            </w:r>
            <w:r w:rsidR="000D32A3">
              <w:rPr>
                <w:rFonts w:ascii="Calibri" w:eastAsia="Calibri" w:hAnsi="Calibri" w:cs="Calibri"/>
                <w:sz w:val="18"/>
                <w:szCs w:val="18"/>
              </w:rPr>
              <w:t>—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aktualizēt jautājumu izglītības iestādes padomes sēdē, kopā ar </w:t>
            </w:r>
            <w:r w:rsidR="000D32A3">
              <w:rPr>
                <w:rFonts w:ascii="Calibri" w:eastAsia="Calibri" w:hAnsi="Calibri" w:cs="Calibri"/>
                <w:sz w:val="18"/>
                <w:szCs w:val="18"/>
              </w:rPr>
              <w:t xml:space="preserve">dizaina un tehnoloģiju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skolotāju apzināt nepieciešamos materiālus, sagatavot vēstuli sponsoriem no vietējiem uzņēmumiem palešu un audumu ziedošanai, uztaisīt atpūtas stūrīša dizaina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ideju konkursu utt.</w:t>
            </w:r>
          </w:p>
          <w:p w14:paraId="00000033" w14:textId="60BC4407" w:rsidR="000241F1" w:rsidRDefault="004B19FE">
            <w:pPr>
              <w:spacing w:line="261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*</w:t>
            </w:r>
            <w:r w:rsidR="000D32A3">
              <w:rPr>
                <w:rFonts w:ascii="Calibri" w:eastAsia="Calibri" w:hAnsi="Calibri" w:cs="Calibri"/>
                <w:sz w:val="18"/>
                <w:szCs w:val="18"/>
              </w:rPr>
              <w:t>Izglītības iestādes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vadība </w:t>
            </w:r>
            <w:r w:rsidR="000D32A3">
              <w:rPr>
                <w:rFonts w:ascii="Calibri" w:eastAsia="Calibri" w:hAnsi="Calibri" w:cs="Calibri"/>
                <w:sz w:val="18"/>
                <w:szCs w:val="18"/>
              </w:rPr>
              <w:t>—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palīdzēt ar nepieciešamo materiālo nodrošinājumu, saskaņot, ka šāds stūrītis varētu tikt veidots </w:t>
            </w:r>
            <w:r w:rsidR="000D32A3">
              <w:rPr>
                <w:rFonts w:ascii="Calibri" w:eastAsia="Calibri" w:hAnsi="Calibri" w:cs="Calibri"/>
                <w:sz w:val="18"/>
                <w:szCs w:val="18"/>
              </w:rPr>
              <w:t>dizaina un tehnoloģiju mācību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stundās, sekot līdzi procesam utt.</w:t>
            </w:r>
          </w:p>
          <w:p w14:paraId="00000034" w14:textId="1688BCD0" w:rsidR="000241F1" w:rsidRDefault="004B19FE">
            <w:pPr>
              <w:spacing w:line="261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*</w:t>
            </w:r>
            <w:r w:rsidR="000D32A3">
              <w:rPr>
                <w:rFonts w:ascii="Calibri" w:eastAsia="Calibri" w:hAnsi="Calibri" w:cs="Calibri"/>
                <w:sz w:val="18"/>
                <w:szCs w:val="18"/>
              </w:rPr>
              <w:t>Dizaina un tehnoloģiju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skolotājs </w:t>
            </w:r>
            <w:r w:rsidR="000D32A3">
              <w:rPr>
                <w:rFonts w:ascii="Calibri" w:eastAsia="Calibri" w:hAnsi="Calibri" w:cs="Calibri"/>
                <w:sz w:val="18"/>
                <w:szCs w:val="18"/>
              </w:rPr>
              <w:t xml:space="preserve">—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kopā ar jauniešiem izstrādāt atpūtas stūrīša skic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i, uzraudzīt stūrīša izveidošanu, palīdzēt apzināt nepieciešamos resursus</w:t>
            </w:r>
          </w:p>
        </w:tc>
      </w:tr>
      <w:tr w:rsidR="000241F1" w14:paraId="7D629FBE" w14:textId="77777777">
        <w:trPr>
          <w:trHeight w:val="80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0241F1" w:rsidRDefault="004B19FE">
            <w:pPr>
              <w:spacing w:after="16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IETEICAMAIS TERMIŅŠ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0241F1" w:rsidRDefault="004B19F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Pirms nākamā mācību gada sākuma</w:t>
            </w:r>
          </w:p>
        </w:tc>
      </w:tr>
    </w:tbl>
    <w:p w14:paraId="00000037" w14:textId="77777777" w:rsidR="000241F1" w:rsidRDefault="004B19FE">
      <w:pPr>
        <w:spacing w:after="16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231661</wp:posOffset>
            </wp:positionV>
            <wp:extent cx="544830" cy="544830"/>
            <wp:effectExtent l="0" t="0" r="0" b="0"/>
            <wp:wrapSquare wrapText="bothSides" distT="0" distB="0" distL="114300" distR="11430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544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38" w14:textId="77777777" w:rsidR="000241F1" w:rsidRDefault="004B19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7F7F7F"/>
        </w:rPr>
        <w:t>Kā viena pašpārvalde aktualizēja šādu iniciatīvu un to īstenoja, varat apskatīt video stāstā:</w:t>
      </w:r>
      <w:r>
        <w:rPr>
          <w:rFonts w:ascii="Calibri" w:eastAsia="Calibri" w:hAnsi="Calibri" w:cs="Calibri"/>
          <w:color w:val="7F7F7F"/>
        </w:rPr>
        <w:t xml:space="preserve"> 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“Rīgas 64 vidusskolas labais darbs”</w:t>
        </w:r>
      </w:hyperlink>
    </w:p>
    <w:p w14:paraId="00000039" w14:textId="77777777" w:rsidR="000241F1" w:rsidRDefault="000241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0241F1" w:rsidRDefault="000241F1"/>
    <w:sectPr w:rsidR="000241F1">
      <w:footerReference w:type="default" r:id="rId11"/>
      <w:pgSz w:w="11909" w:h="16834"/>
      <w:pgMar w:top="1440" w:right="1440" w:bottom="90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D25D8" w14:textId="77777777" w:rsidR="004B19FE" w:rsidRDefault="004B19FE">
      <w:pPr>
        <w:spacing w:line="240" w:lineRule="auto"/>
      </w:pPr>
      <w:r>
        <w:separator/>
      </w:r>
    </w:p>
  </w:endnote>
  <w:endnote w:type="continuationSeparator" w:id="0">
    <w:p w14:paraId="0EC84461" w14:textId="77777777" w:rsidR="004B19FE" w:rsidRDefault="004B1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ap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B" w14:textId="77777777" w:rsidR="000241F1" w:rsidRDefault="004B19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4602822</wp:posOffset>
          </wp:positionH>
          <wp:positionV relativeFrom="paragraph">
            <wp:posOffset>-205482</wp:posOffset>
          </wp:positionV>
          <wp:extent cx="1726494" cy="687423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6494" cy="687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123AF" w14:textId="77777777" w:rsidR="004B19FE" w:rsidRDefault="004B19FE">
      <w:pPr>
        <w:spacing w:line="240" w:lineRule="auto"/>
      </w:pPr>
      <w:r>
        <w:separator/>
      </w:r>
    </w:p>
  </w:footnote>
  <w:footnote w:type="continuationSeparator" w:id="0">
    <w:p w14:paraId="4F41BF37" w14:textId="77777777" w:rsidR="004B19FE" w:rsidRDefault="004B19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F1"/>
    <w:rsid w:val="000241F1"/>
    <w:rsid w:val="000D32A3"/>
    <w:rsid w:val="004B19FE"/>
    <w:rsid w:val="00CA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06C3"/>
  <w15:docId w15:val="{586E5A0B-7ACC-4F83-98C6-03FF2BA9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CA448E"/>
    <w:pPr>
      <w:keepNext/>
      <w:keepLines/>
      <w:spacing w:before="400" w:after="120"/>
      <w:jc w:val="center"/>
      <w:outlineLvl w:val="0"/>
    </w:pPr>
    <w:rPr>
      <w:rFonts w:asciiTheme="majorHAnsi" w:hAnsiTheme="majorHAnsi" w:cstheme="majorHAnsi"/>
      <w:b/>
      <w:bCs/>
      <w:color w:val="443671"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9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93"/>
    <w:rPr>
      <w:rFonts w:ascii="Times New Roman" w:hAnsi="Times New Roman" w:cs="Times New Roman"/>
      <w:sz w:val="18"/>
      <w:szCs w:val="18"/>
    </w:rPr>
  </w:style>
  <w:style w:type="table" w:styleId="GridTable6Colorful-Accent4">
    <w:name w:val="Grid Table 6 Colorful Accent 4"/>
    <w:basedOn w:val="TableNormal"/>
    <w:uiPriority w:val="51"/>
    <w:rsid w:val="00B75A9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75A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A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140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400"/>
  </w:style>
  <w:style w:type="paragraph" w:styleId="Footer">
    <w:name w:val="footer"/>
    <w:basedOn w:val="Normal"/>
    <w:link w:val="FooterChar"/>
    <w:uiPriority w:val="99"/>
    <w:unhideWhenUsed/>
    <w:rsid w:val="00C0140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00"/>
  </w:style>
  <w:style w:type="table" w:customStyle="1" w:styleId="a1">
    <w:basedOn w:val="TableNormal"/>
    <w:pPr>
      <w:spacing w:line="240" w:lineRule="auto"/>
    </w:pPr>
    <w:rPr>
      <w:color w:val="5F497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12" w:space="0" w:color="B2A1C7"/>
        </w:tcBorders>
      </w:tcPr>
    </w:tblStylePr>
    <w:tblStylePr w:type="lastRow">
      <w:rPr>
        <w:b/>
      </w:rPr>
      <w:tblPr/>
      <w:tcPr>
        <w:tcBorders>
          <w:top w:val="single" w:sz="4" w:space="0" w:color="B2A1C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a2">
    <w:basedOn w:val="TableNormal"/>
    <w:pPr>
      <w:spacing w:line="240" w:lineRule="auto"/>
    </w:pPr>
    <w:rPr>
      <w:color w:val="5F497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Z3opgjSk9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RLkhToere7qdATV6ho67MFfIyw==">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Brigita Medne</cp:lastModifiedBy>
  <cp:revision>3</cp:revision>
  <dcterms:created xsi:type="dcterms:W3CDTF">2020-12-14T15:14:00Z</dcterms:created>
  <dcterms:modified xsi:type="dcterms:W3CDTF">2020-12-29T18:07:00Z</dcterms:modified>
</cp:coreProperties>
</file>